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46" w:rsidRPr="00766607" w:rsidRDefault="00193546" w:rsidP="00193546">
      <w:pPr>
        <w:spacing w:after="0" w:line="240" w:lineRule="auto"/>
        <w:rPr>
          <w:rFonts w:ascii="Times New Roman" w:hAnsi="Times New Roman" w:cs="Times New Roman"/>
          <w:b/>
          <w:sz w:val="36"/>
          <w:szCs w:val="36"/>
        </w:rPr>
      </w:pPr>
      <w:r w:rsidRPr="00766607">
        <w:rPr>
          <w:rFonts w:ascii="Times New Roman" w:hAnsi="Times New Roman" w:cs="Times New Roman"/>
          <w:b/>
          <w:sz w:val="36"/>
          <w:szCs w:val="36"/>
        </w:rPr>
        <w:t>DASFAA 2016: Call for Papers</w:t>
      </w:r>
    </w:p>
    <w:p w:rsidR="00193546" w:rsidRPr="00766607" w:rsidRDefault="00193546" w:rsidP="00193546">
      <w:pPr>
        <w:spacing w:after="0" w:line="240" w:lineRule="auto"/>
        <w:rPr>
          <w:rFonts w:ascii="Times New Roman" w:hAnsi="Times New Roman" w:cs="Times New Roman"/>
        </w:rPr>
      </w:pPr>
    </w:p>
    <w:p w:rsidR="00193546" w:rsidRPr="00766607" w:rsidRDefault="00766607" w:rsidP="00193546">
      <w:pPr>
        <w:spacing w:after="0" w:line="240" w:lineRule="auto"/>
        <w:rPr>
          <w:rFonts w:ascii="Times New Roman" w:hAnsi="Times New Roman" w:cs="Times New Roman"/>
        </w:rPr>
      </w:pPr>
      <w:r w:rsidRPr="00766607">
        <w:rPr>
          <w:rFonts w:ascii="Times New Roman" w:hAnsi="Times New Roman" w:cs="Times New Roman"/>
        </w:rPr>
        <w:t>The 21st</w:t>
      </w:r>
      <w:r w:rsidR="00193546" w:rsidRPr="00766607">
        <w:rPr>
          <w:rFonts w:ascii="Times New Roman" w:hAnsi="Times New Roman" w:cs="Times New Roman"/>
        </w:rPr>
        <w:t xml:space="preserve"> International Conference on Database Systems for Advanced Applications (DASFAA 2016) </w:t>
      </w:r>
      <w:r w:rsidR="00193546" w:rsidRPr="00766607">
        <w:rPr>
          <w:rFonts w:ascii="Times New Roman" w:hAnsi="Times New Roman" w:cs="Times New Roman"/>
          <w:b/>
        </w:rPr>
        <w:t>April 16-19, 2016 Dallas, TX USA</w:t>
      </w:r>
    </w:p>
    <w:p w:rsidR="00193546" w:rsidRPr="00766607" w:rsidRDefault="009A3E5C" w:rsidP="00193546">
      <w:pPr>
        <w:spacing w:after="0" w:line="240" w:lineRule="auto"/>
        <w:rPr>
          <w:rFonts w:ascii="Times New Roman" w:hAnsi="Times New Roman" w:cs="Times New Roman"/>
        </w:rPr>
      </w:pPr>
      <w:hyperlink r:id="rId6" w:history="1">
        <w:r w:rsidR="00193546" w:rsidRPr="00766607">
          <w:rPr>
            <w:rStyle w:val="Hyperlink"/>
            <w:rFonts w:ascii="Times New Roman" w:hAnsi="Times New Roman" w:cs="Times New Roman"/>
          </w:rPr>
          <w:t>http://theory.utdallas.edu/DASFAA2016/</w:t>
        </w:r>
      </w:hyperlink>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DASFAA is an annual international database conference, which showcases state-of-the-art R&amp;D activities in database systems and their applications. It provides a forum for technical presentations and discussions among database researchers, developers and users from academia, business and industry. DASFAA 2016, the 21st in the series, will be held from April 16 – 19, 2016 in Dallas, United States.</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8"/>
          <w:szCs w:val="28"/>
        </w:rPr>
      </w:pPr>
      <w:r w:rsidRPr="00766607">
        <w:rPr>
          <w:rFonts w:ascii="Times New Roman" w:hAnsi="Times New Roman" w:cs="Times New Roman"/>
          <w:b/>
          <w:sz w:val="28"/>
          <w:szCs w:val="28"/>
        </w:rPr>
        <w:t>AREAS OF INTERESTS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Original papers on database theory, technology and practice are solicited. Areas of interests include, but are not limited to:</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Advanced database and Web applications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Big data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Crowdsourcing</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Cloud data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archive and digital library</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mining</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model and query language</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quality and credibility</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semantics and data integration</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streams and time-series data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 warehouse and OLAP</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Databases for emerging hardware</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Database usability and HCI</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Graph data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Index and storage systems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Information extraction and summarization</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Multimedia databases </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Parallel, distributed and P2P systems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Probabilistic and uncertain data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Query processing and optimization</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Real-time data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Recommendation systems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Search and information retrieval</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Security, privacy, and trust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Semantic web and knowledge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Sensor data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Social network analytics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Statistical and scientific databases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Temporal and spatial databases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Transaction management</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Web information systems</w:t>
      </w:r>
    </w:p>
    <w:p w:rsidR="00193546" w:rsidRDefault="00193546" w:rsidP="00193546">
      <w:pPr>
        <w:spacing w:after="0" w:line="240" w:lineRule="auto"/>
        <w:rPr>
          <w:rFonts w:ascii="Times New Roman" w:hAnsi="Times New Roman" w:cs="Times New Roman"/>
        </w:rPr>
      </w:pPr>
      <w:r w:rsidRPr="00766607">
        <w:rPr>
          <w:rFonts w:ascii="Times New Roman" w:hAnsi="Times New Roman" w:cs="Times New Roman"/>
        </w:rPr>
        <w:t>* XML and semi-structured data</w:t>
      </w:r>
    </w:p>
    <w:p w:rsidR="00766607" w:rsidRDefault="00766607" w:rsidP="00193546">
      <w:pPr>
        <w:spacing w:after="0" w:line="240" w:lineRule="auto"/>
        <w:rPr>
          <w:rFonts w:ascii="Times New Roman" w:hAnsi="Times New Roman" w:cs="Times New Roman"/>
        </w:rPr>
      </w:pPr>
    </w:p>
    <w:p w:rsidR="00766607" w:rsidRDefault="00766607" w:rsidP="00193546">
      <w:pPr>
        <w:spacing w:after="0" w:line="240" w:lineRule="auto"/>
        <w:rPr>
          <w:rFonts w:ascii="Times New Roman" w:hAnsi="Times New Roman" w:cs="Times New Roman"/>
        </w:rPr>
      </w:pPr>
    </w:p>
    <w:p w:rsidR="00766607" w:rsidRPr="00766607" w:rsidRDefault="00766607"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b/>
          <w:sz w:val="28"/>
          <w:szCs w:val="28"/>
        </w:rPr>
        <w:lastRenderedPageBreak/>
        <w:t>SUBMISSIONS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Authors should submit papers reporting original work that are currently not under review or published elsewhere. Instructions for submitting research papers, workshop and tutorial proposals can be found at the conference website.</w:t>
      </w:r>
      <w:r w:rsidR="00766607">
        <w:rPr>
          <w:rFonts w:ascii="Times New Roman" w:hAnsi="Times New Roman" w:cs="Times New Roman"/>
        </w:rPr>
        <w:t xml:space="preserve"> </w:t>
      </w:r>
      <w:r w:rsidRPr="00766607">
        <w:rPr>
          <w:rFonts w:ascii="Times New Roman" w:hAnsi="Times New Roman" w:cs="Times New Roman"/>
        </w:rPr>
        <w:t>Accepted papers will be published in the conference proceedings, which will be published as a volume of Springer's Lecture Notes in Computer Science series (approval pending). </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8"/>
          <w:szCs w:val="28"/>
        </w:rPr>
      </w:pPr>
      <w:r w:rsidRPr="00766607">
        <w:rPr>
          <w:rFonts w:ascii="Times New Roman" w:hAnsi="Times New Roman" w:cs="Times New Roman"/>
          <w:b/>
          <w:sz w:val="28"/>
          <w:szCs w:val="28"/>
        </w:rPr>
        <w:t>KEY DATES:</w:t>
      </w:r>
    </w:p>
    <w:p w:rsidR="00193546" w:rsidRPr="00D17D65" w:rsidRDefault="00193546" w:rsidP="00193546">
      <w:pPr>
        <w:spacing w:after="0" w:line="240" w:lineRule="auto"/>
        <w:rPr>
          <w:rFonts w:ascii="Times New Roman" w:hAnsi="Times New Roman" w:cs="Times New Roman"/>
          <w:strike/>
        </w:rPr>
      </w:pPr>
      <w:r w:rsidRPr="00D17D65">
        <w:rPr>
          <w:rFonts w:ascii="Times New Roman" w:hAnsi="Times New Roman" w:cs="Times New Roman"/>
          <w:strike/>
        </w:rPr>
        <w:t>Paper Submission: Oct 19, 2015</w:t>
      </w:r>
    </w:p>
    <w:p w:rsidR="00D17D65" w:rsidRPr="00D17D65" w:rsidRDefault="00D17D65" w:rsidP="00193546">
      <w:pPr>
        <w:spacing w:after="0" w:line="240" w:lineRule="auto"/>
        <w:rPr>
          <w:rFonts w:ascii="Times New Roman" w:hAnsi="Times New Roman" w:cs="Times New Roman"/>
          <w:b/>
          <w:color w:val="FF0000"/>
        </w:rPr>
      </w:pPr>
      <w:r w:rsidRPr="00D17D65">
        <w:rPr>
          <w:rFonts w:ascii="Times New Roman" w:hAnsi="Times New Roman" w:cs="Times New Roman"/>
          <w:b/>
          <w:color w:val="FF0000"/>
        </w:rPr>
        <w:t>Extended Submission Deadline: Oct 31</w:t>
      </w:r>
      <w:r w:rsidRPr="00D17D65">
        <w:rPr>
          <w:rFonts w:ascii="Times New Roman" w:hAnsi="Times New Roman" w:cs="Times New Roman"/>
          <w:b/>
          <w:color w:val="FF0000"/>
        </w:rPr>
        <w:t>, 2015</w:t>
      </w:r>
      <w:r w:rsidRPr="00D17D65">
        <w:rPr>
          <w:rFonts w:ascii="Times New Roman" w:hAnsi="Times New Roman" w:cs="Times New Roman"/>
          <w:b/>
          <w:color w:val="FF0000"/>
        </w:rPr>
        <w:t xml:space="preserve"> (Central Standard Time)</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 xml:space="preserve">Acceptance Notification: Jan 15, 2016 </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Camera Ready Due: Jan 31, 2016.</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8"/>
          <w:szCs w:val="28"/>
        </w:rPr>
      </w:pPr>
      <w:r w:rsidRPr="00766607">
        <w:rPr>
          <w:rFonts w:ascii="Times New Roman" w:hAnsi="Times New Roman" w:cs="Times New Roman"/>
          <w:b/>
          <w:sz w:val="28"/>
          <w:szCs w:val="28"/>
        </w:rPr>
        <w:t>ORGANIZING COMMITTEE</w:t>
      </w: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General Co-Chairs:</w:t>
      </w:r>
      <w:bookmarkStart w:id="0" w:name="_GoBack"/>
      <w:bookmarkEnd w:id="0"/>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Shamkant B. Navathe, Georgia Tech,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Shashi Shekhar, University of Minnesota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Weili Wu, University of Texas at Dallas,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Program Committee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Xiaoyong Du, Renmin University, China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Sean X. Wang, Fudan University, China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Hui Xiong, Rutgers, the State University of New Jersey,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Workshop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Hong Gao, Harbin Institute of Technology, China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Jinho Kim, Kangwon National University, South Korea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Yasushi Sakurai, Kumamoto University, Japan</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Industrial/Practitioners Track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Ming Wang, Google,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Jun Liang, SAP,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Publication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Shaojie Tang, University of Texas at Dallas,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Local Organization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Latifur Khan, University of Texas at Dallas,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Lidong Wu, University of Texas at Tyler,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Dingzhu Du, University of Texas at Dallas,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Publicity Co-Chairs:</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Sang Won Lee, Sungkyunkwan University, Korea</w:t>
      </w:r>
    </w:p>
    <w:p w:rsidR="00193546" w:rsidRPr="00766607" w:rsidRDefault="00233C02" w:rsidP="00193546">
      <w:pPr>
        <w:spacing w:after="0" w:line="240" w:lineRule="auto"/>
        <w:rPr>
          <w:rFonts w:ascii="Times New Roman" w:hAnsi="Times New Roman" w:cs="Times New Roman"/>
        </w:rPr>
      </w:pPr>
      <w:r w:rsidRPr="00233C02">
        <w:rPr>
          <w:rFonts w:ascii="Times New Roman" w:hAnsi="Times New Roman" w:cs="Times New Roman"/>
        </w:rPr>
        <w:t>Jin Soung Yoo, Indiana University - Purdue University Fort Wayne,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Jiaofei Zhong, California State University, USA</w:t>
      </w:r>
    </w:p>
    <w:p w:rsidR="00193546" w:rsidRPr="00766607" w:rsidRDefault="00193546" w:rsidP="00193546">
      <w:pPr>
        <w:spacing w:after="0" w:line="240" w:lineRule="auto"/>
        <w:rPr>
          <w:rFonts w:ascii="Times New Roman" w:hAnsi="Times New Roman" w:cs="Times New Roman"/>
        </w:rPr>
      </w:pPr>
    </w:p>
    <w:p w:rsidR="00193546"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t>Webmaster:</w:t>
      </w:r>
    </w:p>
    <w:p w:rsidR="00054E73" w:rsidRPr="00054E73" w:rsidRDefault="00054E73" w:rsidP="00193546">
      <w:pPr>
        <w:spacing w:after="0" w:line="240" w:lineRule="auto"/>
        <w:rPr>
          <w:rFonts w:ascii="Times New Roman" w:hAnsi="Times New Roman" w:cs="Times New Roman"/>
        </w:rPr>
      </w:pPr>
      <w:r w:rsidRPr="00054E73">
        <w:rPr>
          <w:rFonts w:ascii="Times New Roman" w:hAnsi="Times New Roman" w:cs="Times New Roman"/>
        </w:rPr>
        <w:t>Lei</w:t>
      </w:r>
      <w:r>
        <w:rPr>
          <w:rFonts w:ascii="Times New Roman" w:hAnsi="Times New Roman" w:cs="Times New Roman"/>
        </w:rPr>
        <w:t xml:space="preserve"> Cui, University of Texas at Dallas, USA</w:t>
      </w:r>
    </w:p>
    <w:p w:rsidR="00193546"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Jing Yuan, University of Texas at Dallas, USA</w:t>
      </w:r>
    </w:p>
    <w:p w:rsidR="00193546" w:rsidRPr="00766607" w:rsidRDefault="00193546" w:rsidP="00193546">
      <w:pPr>
        <w:spacing w:after="0" w:line="240" w:lineRule="auto"/>
        <w:rPr>
          <w:rFonts w:ascii="Times New Roman" w:hAnsi="Times New Roman" w:cs="Times New Roman"/>
        </w:rPr>
      </w:pPr>
    </w:p>
    <w:p w:rsidR="00193546" w:rsidRPr="00766607" w:rsidRDefault="00193546" w:rsidP="00193546">
      <w:pPr>
        <w:spacing w:after="0" w:line="240" w:lineRule="auto"/>
        <w:rPr>
          <w:rFonts w:ascii="Times New Roman" w:hAnsi="Times New Roman" w:cs="Times New Roman"/>
          <w:b/>
          <w:sz w:val="24"/>
          <w:szCs w:val="24"/>
        </w:rPr>
      </w:pPr>
      <w:r w:rsidRPr="00766607">
        <w:rPr>
          <w:rFonts w:ascii="Times New Roman" w:hAnsi="Times New Roman" w:cs="Times New Roman"/>
          <w:b/>
          <w:sz w:val="24"/>
          <w:szCs w:val="24"/>
        </w:rPr>
        <w:lastRenderedPageBreak/>
        <w:t>Steering Committee Liaison:</w:t>
      </w:r>
    </w:p>
    <w:p w:rsidR="00171FEF" w:rsidRPr="00766607" w:rsidRDefault="00193546" w:rsidP="00193546">
      <w:pPr>
        <w:spacing w:after="0" w:line="240" w:lineRule="auto"/>
        <w:rPr>
          <w:rFonts w:ascii="Times New Roman" w:hAnsi="Times New Roman" w:cs="Times New Roman"/>
        </w:rPr>
      </w:pPr>
      <w:r w:rsidRPr="00766607">
        <w:rPr>
          <w:rFonts w:ascii="Times New Roman" w:hAnsi="Times New Roman" w:cs="Times New Roman"/>
        </w:rPr>
        <w:t>Xiaofang Zhou, University of Queensland, Australia</w:t>
      </w:r>
    </w:p>
    <w:sectPr w:rsidR="00171FEF" w:rsidRPr="00766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5C" w:rsidRDefault="009A3E5C" w:rsidP="00054E73">
      <w:pPr>
        <w:spacing w:after="0" w:line="240" w:lineRule="auto"/>
      </w:pPr>
      <w:r>
        <w:separator/>
      </w:r>
    </w:p>
  </w:endnote>
  <w:endnote w:type="continuationSeparator" w:id="0">
    <w:p w:rsidR="009A3E5C" w:rsidRDefault="009A3E5C" w:rsidP="0005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5C" w:rsidRDefault="009A3E5C" w:rsidP="00054E73">
      <w:pPr>
        <w:spacing w:after="0" w:line="240" w:lineRule="auto"/>
      </w:pPr>
      <w:r>
        <w:separator/>
      </w:r>
    </w:p>
  </w:footnote>
  <w:footnote w:type="continuationSeparator" w:id="0">
    <w:p w:rsidR="009A3E5C" w:rsidRDefault="009A3E5C" w:rsidP="00054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88"/>
    <w:rsid w:val="00054E73"/>
    <w:rsid w:val="00193546"/>
    <w:rsid w:val="00233C02"/>
    <w:rsid w:val="004629AA"/>
    <w:rsid w:val="00766607"/>
    <w:rsid w:val="007733FF"/>
    <w:rsid w:val="008F4D94"/>
    <w:rsid w:val="009A3E5C"/>
    <w:rsid w:val="00BC1CC8"/>
    <w:rsid w:val="00D17D65"/>
    <w:rsid w:val="00D6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304CDC-0A6B-4368-A48C-3D4F4393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607"/>
    <w:rPr>
      <w:color w:val="0563C1" w:themeColor="hyperlink"/>
      <w:u w:val="single"/>
    </w:rPr>
  </w:style>
  <w:style w:type="paragraph" w:styleId="Header">
    <w:name w:val="header"/>
    <w:basedOn w:val="Normal"/>
    <w:link w:val="HeaderChar"/>
    <w:uiPriority w:val="99"/>
    <w:unhideWhenUsed/>
    <w:rsid w:val="0005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73"/>
  </w:style>
  <w:style w:type="paragraph" w:styleId="Footer">
    <w:name w:val="footer"/>
    <w:basedOn w:val="Normal"/>
    <w:link w:val="FooterChar"/>
    <w:uiPriority w:val="99"/>
    <w:unhideWhenUsed/>
    <w:rsid w:val="0005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ory.utdallas.edu/DASFAA20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cui</dc:creator>
  <cp:keywords/>
  <dc:description/>
  <cp:lastModifiedBy>lei cui</cp:lastModifiedBy>
  <cp:revision>7</cp:revision>
  <cp:lastPrinted>2015-06-09T16:09:00Z</cp:lastPrinted>
  <dcterms:created xsi:type="dcterms:W3CDTF">2015-06-09T16:08:00Z</dcterms:created>
  <dcterms:modified xsi:type="dcterms:W3CDTF">2015-10-17T15:41:00Z</dcterms:modified>
</cp:coreProperties>
</file>