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52" w:rsidRDefault="00E56227" w:rsidP="00E56227">
      <w:pPr>
        <w:ind w:right="-17" w:firstLine="636"/>
        <w:rPr>
          <w:rFonts w:ascii="Arial" w:eastAsia="宋体" w:hAnsi="Arial" w:cs="Arial"/>
          <w:b/>
          <w:bCs/>
          <w:color w:val="353535"/>
          <w:kern w:val="0"/>
          <w:sz w:val="36"/>
          <w:szCs w:val="36"/>
        </w:rPr>
      </w:pPr>
      <w:r w:rsidRPr="00B4504B">
        <w:rPr>
          <w:rFonts w:ascii="Arial" w:eastAsia="宋体" w:hAnsi="Arial" w:cs="Arial"/>
          <w:b/>
          <w:bCs/>
          <w:color w:val="353535"/>
          <w:kern w:val="0"/>
          <w:sz w:val="36"/>
          <w:szCs w:val="36"/>
        </w:rPr>
        <w:t>Call for Workshops</w:t>
      </w:r>
    </w:p>
    <w:p w:rsidR="00E56227" w:rsidRPr="00B4504B" w:rsidRDefault="00E56227" w:rsidP="00E56227">
      <w:pPr>
        <w:widowControl/>
        <w:shd w:val="clear" w:color="auto" w:fill="FFFFFF"/>
        <w:spacing w:before="100" w:beforeAutospacing="1" w:after="100" w:afterAutospacing="1" w:line="210" w:lineRule="atLeast"/>
        <w:ind w:rightChars="0" w:right="0" w:firstLineChars="0" w:firstLine="0"/>
        <w:jc w:val="left"/>
        <w:textAlignment w:val="baseline"/>
        <w:rPr>
          <w:rFonts w:ascii="Georgia" w:eastAsia="宋体" w:hAnsi="Georgia" w:cs="宋体"/>
          <w:color w:val="000000"/>
          <w:kern w:val="0"/>
          <w:sz w:val="14"/>
          <w:szCs w:val="14"/>
        </w:rPr>
      </w:pPr>
      <w:r w:rsidRPr="00B4504B">
        <w:rPr>
          <w:rFonts w:ascii="Georgia" w:eastAsia="宋体" w:hAnsi="Georgia" w:cs="宋体"/>
          <w:color w:val="000000"/>
          <w:kern w:val="0"/>
          <w:sz w:val="14"/>
          <w:szCs w:val="14"/>
        </w:rPr>
        <w:t>DASFAA is an annual international database conference, located in the Asia-Pacific region, which showcases state-of-the-art R&amp;D activities in database systems and their applications. It provides a forum for technical presentations and discussions among database researchers, developers and users from academia, business and industry.</w:t>
      </w:r>
    </w:p>
    <w:p w:rsidR="00E56227" w:rsidRPr="00B4504B" w:rsidRDefault="00E56227" w:rsidP="00E56227">
      <w:pPr>
        <w:pStyle w:val="Default"/>
        <w:ind w:right="-17" w:firstLine="246"/>
        <w:rPr>
          <w:rFonts w:ascii="Georgia" w:eastAsia="宋体" w:hAnsi="Georgia" w:cs="宋体"/>
          <w:sz w:val="14"/>
          <w:szCs w:val="14"/>
        </w:rPr>
      </w:pPr>
      <w:r w:rsidRPr="00B4504B">
        <w:rPr>
          <w:rFonts w:ascii="Georgia" w:eastAsia="宋体" w:hAnsi="Georgia" w:cs="宋体"/>
          <w:sz w:val="14"/>
          <w:szCs w:val="14"/>
        </w:rPr>
        <w:t>DASFAA 201</w:t>
      </w:r>
      <w:r>
        <w:rPr>
          <w:rFonts w:ascii="Georgia" w:eastAsia="宋体" w:hAnsi="Georgia" w:cs="宋体" w:hint="eastAsia"/>
          <w:sz w:val="14"/>
          <w:szCs w:val="14"/>
        </w:rPr>
        <w:t>6</w:t>
      </w:r>
      <w:r w:rsidRPr="00B4504B">
        <w:rPr>
          <w:rFonts w:ascii="Georgia" w:eastAsia="宋体" w:hAnsi="Georgia" w:cs="宋体"/>
          <w:sz w:val="14"/>
          <w:szCs w:val="14"/>
        </w:rPr>
        <w:t>, the 2</w:t>
      </w:r>
      <w:r>
        <w:rPr>
          <w:rFonts w:ascii="Georgia" w:eastAsia="宋体" w:hAnsi="Georgia" w:cs="宋体" w:hint="eastAsia"/>
          <w:sz w:val="14"/>
          <w:szCs w:val="14"/>
        </w:rPr>
        <w:t>1</w:t>
      </w:r>
      <w:r w:rsidRPr="00B4504B">
        <w:rPr>
          <w:rFonts w:ascii="Georgia" w:eastAsia="宋体" w:hAnsi="Georgia" w:cs="宋体"/>
          <w:sz w:val="11"/>
          <w:szCs w:val="11"/>
          <w:bdr w:val="none" w:sz="0" w:space="0" w:color="auto" w:frame="1"/>
          <w:vertAlign w:val="superscript"/>
        </w:rPr>
        <w:t>th</w:t>
      </w:r>
      <w:r w:rsidRPr="00B4504B">
        <w:rPr>
          <w:rFonts w:ascii="Georgia" w:eastAsia="宋体" w:hAnsi="Georgia" w:cs="宋体"/>
          <w:sz w:val="14"/>
        </w:rPr>
        <w:t> </w:t>
      </w:r>
      <w:r w:rsidRPr="00B4504B">
        <w:rPr>
          <w:rFonts w:ascii="Georgia" w:eastAsia="宋体" w:hAnsi="Georgia" w:cs="宋体"/>
          <w:sz w:val="14"/>
          <w:szCs w:val="14"/>
        </w:rPr>
        <w:t xml:space="preserve">in the series, will be held from </w:t>
      </w:r>
      <w:r>
        <w:rPr>
          <w:rFonts w:ascii="Georgia" w:eastAsia="宋体" w:hAnsi="Georgia" w:cs="宋体" w:hint="eastAsia"/>
          <w:sz w:val="14"/>
          <w:szCs w:val="14"/>
        </w:rPr>
        <w:t>16</w:t>
      </w:r>
      <w:r w:rsidRPr="00B4504B">
        <w:rPr>
          <w:rFonts w:ascii="Georgia" w:eastAsia="宋体" w:hAnsi="Georgia" w:cs="宋体"/>
          <w:sz w:val="14"/>
          <w:szCs w:val="14"/>
        </w:rPr>
        <w:t>-</w:t>
      </w:r>
      <w:r>
        <w:rPr>
          <w:rFonts w:ascii="Georgia" w:eastAsia="宋体" w:hAnsi="Georgia" w:cs="宋体" w:hint="eastAsia"/>
          <w:sz w:val="14"/>
          <w:szCs w:val="14"/>
        </w:rPr>
        <w:t>19</w:t>
      </w:r>
      <w:r w:rsidRPr="00B4504B">
        <w:rPr>
          <w:rFonts w:ascii="Georgia" w:eastAsia="宋体" w:hAnsi="Georgia" w:cs="宋体"/>
          <w:sz w:val="14"/>
          <w:szCs w:val="14"/>
        </w:rPr>
        <w:t xml:space="preserve"> April 201</w:t>
      </w:r>
      <w:r>
        <w:rPr>
          <w:rFonts w:ascii="Georgia" w:eastAsia="宋体" w:hAnsi="Georgia" w:cs="宋体" w:hint="eastAsia"/>
          <w:sz w:val="14"/>
          <w:szCs w:val="14"/>
        </w:rPr>
        <w:t>6</w:t>
      </w:r>
      <w:r w:rsidRPr="00B4504B">
        <w:rPr>
          <w:rFonts w:ascii="Georgia" w:eastAsia="宋体" w:hAnsi="Georgia" w:cs="宋体"/>
          <w:sz w:val="14"/>
          <w:szCs w:val="14"/>
        </w:rPr>
        <w:t xml:space="preserve"> in </w:t>
      </w:r>
      <w:r>
        <w:rPr>
          <w:rFonts w:ascii="Georgia" w:eastAsia="宋体" w:hAnsi="Georgia" w:cs="宋体" w:hint="eastAsia"/>
          <w:sz w:val="14"/>
          <w:szCs w:val="14"/>
        </w:rPr>
        <w:t>Dallas</w:t>
      </w:r>
      <w:r w:rsidRPr="00B4504B">
        <w:rPr>
          <w:rFonts w:ascii="Georgia" w:eastAsia="宋体" w:hAnsi="Georgia" w:cs="宋体"/>
          <w:sz w:val="14"/>
          <w:szCs w:val="14"/>
        </w:rPr>
        <w:t xml:space="preserve">, </w:t>
      </w:r>
      <w:r w:rsidRPr="00E56227">
        <w:rPr>
          <w:rFonts w:ascii="Georgia" w:eastAsia="宋体" w:hAnsi="Georgia" w:cs="宋体"/>
          <w:sz w:val="14"/>
          <w:szCs w:val="14"/>
        </w:rPr>
        <w:t xml:space="preserve">United States. </w:t>
      </w:r>
      <w:r w:rsidRPr="00B4504B">
        <w:rPr>
          <w:rFonts w:ascii="Georgia" w:eastAsia="宋体" w:hAnsi="Georgia" w:cs="宋体"/>
          <w:sz w:val="14"/>
          <w:szCs w:val="14"/>
        </w:rPr>
        <w:t>We invite proposals for workshops to be held in conjunction with DASFAA 201</w:t>
      </w:r>
      <w:r>
        <w:rPr>
          <w:rFonts w:ascii="Georgia" w:eastAsia="宋体" w:hAnsi="Georgia" w:cs="宋体" w:hint="eastAsia"/>
          <w:sz w:val="14"/>
          <w:szCs w:val="14"/>
        </w:rPr>
        <w:t>6</w:t>
      </w:r>
      <w:r w:rsidRPr="00B4504B">
        <w:rPr>
          <w:rFonts w:ascii="Georgia" w:eastAsia="宋体" w:hAnsi="Georgia" w:cs="宋体"/>
          <w:sz w:val="14"/>
          <w:szCs w:val="14"/>
        </w:rPr>
        <w:t>. Proposals should include the following information:</w:t>
      </w:r>
    </w:p>
    <w:p w:rsidR="00E56227" w:rsidRPr="00B4504B" w:rsidRDefault="00E56227" w:rsidP="00E56227">
      <w:pPr>
        <w:widowControl/>
        <w:numPr>
          <w:ilvl w:val="0"/>
          <w:numId w:val="1"/>
        </w:numPr>
        <w:spacing w:line="210" w:lineRule="atLeast"/>
        <w:ind w:rightChars="0" w:right="0" w:firstLineChars="0"/>
        <w:jc w:val="left"/>
        <w:textAlignment w:val="baseline"/>
        <w:rPr>
          <w:rFonts w:ascii="Georgia" w:eastAsia="宋体" w:hAnsi="Georgia" w:cs="宋体"/>
          <w:color w:val="000000"/>
          <w:kern w:val="0"/>
          <w:sz w:val="14"/>
          <w:szCs w:val="14"/>
        </w:rPr>
      </w:pPr>
      <w:r w:rsidRPr="00B4504B">
        <w:rPr>
          <w:rFonts w:ascii="Georgia" w:eastAsia="宋体" w:hAnsi="Georgia" w:cs="宋体"/>
          <w:color w:val="000000"/>
          <w:kern w:val="0"/>
          <w:sz w:val="14"/>
          <w:szCs w:val="14"/>
        </w:rPr>
        <w:t>workshop title and acronym</w:t>
      </w:r>
    </w:p>
    <w:p w:rsidR="00E56227" w:rsidRPr="00B4504B" w:rsidRDefault="00E56227" w:rsidP="00E56227">
      <w:pPr>
        <w:widowControl/>
        <w:numPr>
          <w:ilvl w:val="0"/>
          <w:numId w:val="1"/>
        </w:numPr>
        <w:spacing w:line="210" w:lineRule="atLeast"/>
        <w:ind w:rightChars="0" w:right="0" w:firstLineChars="0"/>
        <w:jc w:val="left"/>
        <w:textAlignment w:val="baseline"/>
        <w:rPr>
          <w:rFonts w:ascii="Georgia" w:eastAsia="宋体" w:hAnsi="Georgia" w:cs="宋体"/>
          <w:color w:val="000000"/>
          <w:kern w:val="0"/>
          <w:sz w:val="14"/>
          <w:szCs w:val="14"/>
        </w:rPr>
      </w:pPr>
      <w:r w:rsidRPr="00B4504B">
        <w:rPr>
          <w:rFonts w:ascii="Georgia" w:eastAsia="宋体" w:hAnsi="Georgia" w:cs="宋体"/>
          <w:color w:val="000000"/>
          <w:kern w:val="0"/>
          <w:sz w:val="14"/>
          <w:szCs w:val="14"/>
        </w:rPr>
        <w:t>brief description about the workshop, including a list of topics</w:t>
      </w:r>
    </w:p>
    <w:p w:rsidR="00E56227" w:rsidRPr="00B4504B" w:rsidRDefault="00E56227" w:rsidP="00E56227">
      <w:pPr>
        <w:widowControl/>
        <w:numPr>
          <w:ilvl w:val="0"/>
          <w:numId w:val="1"/>
        </w:numPr>
        <w:spacing w:line="210" w:lineRule="atLeast"/>
        <w:ind w:rightChars="0" w:right="0" w:firstLineChars="0"/>
        <w:jc w:val="left"/>
        <w:textAlignment w:val="baseline"/>
        <w:rPr>
          <w:rFonts w:ascii="Georgia" w:eastAsia="宋体" w:hAnsi="Georgia" w:cs="宋体"/>
          <w:color w:val="000000"/>
          <w:kern w:val="0"/>
          <w:sz w:val="14"/>
          <w:szCs w:val="14"/>
        </w:rPr>
      </w:pPr>
      <w:r w:rsidRPr="00B4504B">
        <w:rPr>
          <w:rFonts w:ascii="Georgia" w:eastAsia="宋体" w:hAnsi="Georgia" w:cs="宋体"/>
          <w:color w:val="000000"/>
          <w:kern w:val="0"/>
          <w:sz w:val="14"/>
          <w:szCs w:val="14"/>
        </w:rPr>
        <w:t>name and contact information of the organizer(s)</w:t>
      </w:r>
    </w:p>
    <w:p w:rsidR="00E56227" w:rsidRPr="00B4504B" w:rsidRDefault="00E56227" w:rsidP="00E56227">
      <w:pPr>
        <w:widowControl/>
        <w:numPr>
          <w:ilvl w:val="0"/>
          <w:numId w:val="1"/>
        </w:numPr>
        <w:spacing w:line="210" w:lineRule="atLeast"/>
        <w:ind w:rightChars="0" w:right="0" w:firstLineChars="0"/>
        <w:jc w:val="left"/>
        <w:textAlignment w:val="baseline"/>
        <w:rPr>
          <w:rFonts w:ascii="Georgia" w:eastAsia="宋体" w:hAnsi="Georgia" w:cs="宋体"/>
          <w:color w:val="000000"/>
          <w:kern w:val="0"/>
          <w:sz w:val="14"/>
          <w:szCs w:val="14"/>
        </w:rPr>
      </w:pPr>
      <w:r w:rsidRPr="00B4504B">
        <w:rPr>
          <w:rFonts w:ascii="Georgia" w:eastAsia="宋体" w:hAnsi="Georgia" w:cs="宋体"/>
          <w:color w:val="000000"/>
          <w:kern w:val="0"/>
          <w:sz w:val="14"/>
          <w:szCs w:val="14"/>
        </w:rPr>
        <w:t>proposed duration of the workshop (half or full day)</w:t>
      </w:r>
    </w:p>
    <w:p w:rsidR="00E56227" w:rsidRPr="00B4504B" w:rsidRDefault="00E56227" w:rsidP="00E56227">
      <w:pPr>
        <w:widowControl/>
        <w:numPr>
          <w:ilvl w:val="0"/>
          <w:numId w:val="1"/>
        </w:numPr>
        <w:spacing w:line="210" w:lineRule="atLeast"/>
        <w:ind w:rightChars="0" w:right="0" w:firstLineChars="0"/>
        <w:jc w:val="left"/>
        <w:textAlignment w:val="baseline"/>
        <w:rPr>
          <w:rFonts w:ascii="Georgia" w:eastAsia="宋体" w:hAnsi="Georgia" w:cs="宋体"/>
          <w:color w:val="000000"/>
          <w:kern w:val="0"/>
          <w:sz w:val="14"/>
          <w:szCs w:val="14"/>
        </w:rPr>
      </w:pPr>
      <w:r w:rsidRPr="00B4504B">
        <w:rPr>
          <w:rFonts w:ascii="Georgia" w:eastAsia="宋体" w:hAnsi="Georgia" w:cs="宋体"/>
          <w:color w:val="000000"/>
          <w:kern w:val="0"/>
          <w:sz w:val="14"/>
          <w:szCs w:val="14"/>
        </w:rPr>
        <w:t>potential PC members for the workshop</w:t>
      </w:r>
    </w:p>
    <w:p w:rsidR="00E56227" w:rsidRPr="00B4504B" w:rsidRDefault="00E56227" w:rsidP="00E56227">
      <w:pPr>
        <w:widowControl/>
        <w:numPr>
          <w:ilvl w:val="0"/>
          <w:numId w:val="1"/>
        </w:numPr>
        <w:spacing w:line="210" w:lineRule="atLeast"/>
        <w:ind w:rightChars="0" w:right="0" w:firstLineChars="0"/>
        <w:jc w:val="left"/>
        <w:textAlignment w:val="baseline"/>
        <w:rPr>
          <w:rFonts w:ascii="Georgia" w:eastAsia="宋体" w:hAnsi="Georgia" w:cs="宋体"/>
          <w:color w:val="000000"/>
          <w:kern w:val="0"/>
          <w:sz w:val="14"/>
          <w:szCs w:val="14"/>
        </w:rPr>
      </w:pPr>
      <w:r w:rsidRPr="00B4504B">
        <w:rPr>
          <w:rFonts w:ascii="Georgia" w:eastAsia="宋体" w:hAnsi="Georgia" w:cs="宋体"/>
          <w:color w:val="000000"/>
          <w:kern w:val="0"/>
          <w:sz w:val="14"/>
          <w:szCs w:val="14"/>
        </w:rPr>
        <w:t>important dates of the workshop</w:t>
      </w:r>
    </w:p>
    <w:p w:rsidR="00E56227" w:rsidRPr="00B4504B" w:rsidRDefault="00E56227" w:rsidP="00E56227">
      <w:pPr>
        <w:widowControl/>
        <w:numPr>
          <w:ilvl w:val="0"/>
          <w:numId w:val="1"/>
        </w:numPr>
        <w:spacing w:line="210" w:lineRule="atLeast"/>
        <w:ind w:rightChars="0" w:right="0" w:firstLineChars="0"/>
        <w:jc w:val="left"/>
        <w:textAlignment w:val="baseline"/>
        <w:rPr>
          <w:rFonts w:ascii="Georgia" w:eastAsia="宋体" w:hAnsi="Georgia" w:cs="宋体"/>
          <w:color w:val="000000"/>
          <w:kern w:val="0"/>
          <w:sz w:val="14"/>
          <w:szCs w:val="14"/>
        </w:rPr>
      </w:pPr>
      <w:r w:rsidRPr="00B4504B">
        <w:rPr>
          <w:rFonts w:ascii="Georgia" w:eastAsia="宋体" w:hAnsi="Georgia" w:cs="宋体"/>
          <w:color w:val="000000"/>
          <w:kern w:val="0"/>
          <w:sz w:val="14"/>
          <w:szCs w:val="14"/>
        </w:rPr>
        <w:t>expected number of attendees</w:t>
      </w:r>
    </w:p>
    <w:p w:rsidR="00E56227" w:rsidRPr="00B4504B" w:rsidRDefault="00E56227" w:rsidP="00E56227">
      <w:pPr>
        <w:widowControl/>
        <w:numPr>
          <w:ilvl w:val="0"/>
          <w:numId w:val="1"/>
        </w:numPr>
        <w:spacing w:line="210" w:lineRule="atLeast"/>
        <w:ind w:rightChars="0" w:right="-17" w:firstLineChars="0"/>
        <w:jc w:val="left"/>
        <w:textAlignment w:val="baseline"/>
        <w:rPr>
          <w:rFonts w:ascii="Georgia" w:eastAsia="宋体" w:hAnsi="Georgia" w:cs="宋体"/>
          <w:color w:val="000000"/>
          <w:kern w:val="0"/>
          <w:sz w:val="14"/>
          <w:szCs w:val="14"/>
        </w:rPr>
      </w:pPr>
      <w:r w:rsidRPr="00B4504B">
        <w:rPr>
          <w:rFonts w:ascii="Georgia" w:eastAsia="宋体" w:hAnsi="Georgia" w:cs="宋体"/>
          <w:color w:val="000000"/>
          <w:kern w:val="0"/>
          <w:sz w:val="14"/>
          <w:szCs w:val="14"/>
        </w:rPr>
        <w:t>brief introduction of the organizer(s) and his/her/their credentials</w:t>
      </w:r>
    </w:p>
    <w:p w:rsidR="00E56227" w:rsidRDefault="00E56227" w:rsidP="00E56227">
      <w:pPr>
        <w:ind w:right="-17" w:firstLine="246"/>
        <w:rPr>
          <w:rFonts w:ascii="Georgia" w:eastAsia="宋体" w:hAnsi="Georgia" w:cs="宋体"/>
          <w:color w:val="000000"/>
          <w:kern w:val="0"/>
          <w:sz w:val="14"/>
          <w:szCs w:val="14"/>
        </w:rPr>
      </w:pPr>
      <w:r w:rsidRPr="00B4504B">
        <w:rPr>
          <w:rFonts w:ascii="Georgia" w:eastAsia="宋体" w:hAnsi="Georgia" w:cs="宋体"/>
          <w:color w:val="000000"/>
          <w:kern w:val="0"/>
          <w:sz w:val="14"/>
          <w:szCs w:val="14"/>
        </w:rPr>
        <w:t>All papers accepted by DASFAA 201</w:t>
      </w:r>
      <w:r>
        <w:rPr>
          <w:rFonts w:ascii="Georgia" w:eastAsia="宋体" w:hAnsi="Georgia" w:cs="宋体" w:hint="eastAsia"/>
          <w:color w:val="000000"/>
          <w:kern w:val="0"/>
          <w:sz w:val="14"/>
          <w:szCs w:val="14"/>
        </w:rPr>
        <w:t>6</w:t>
      </w:r>
      <w:r w:rsidRPr="00B4504B">
        <w:rPr>
          <w:rFonts w:ascii="Georgia" w:eastAsia="宋体" w:hAnsi="Georgia" w:cs="宋体"/>
          <w:color w:val="000000"/>
          <w:kern w:val="0"/>
          <w:sz w:val="14"/>
          <w:szCs w:val="14"/>
        </w:rPr>
        <w:t xml:space="preserve"> workshops will be published in a combined volume of Lecturer Notes in Computer Science series published by Springer. All workshops will benefit from the registration process of DASFAA 201</w:t>
      </w:r>
      <w:r>
        <w:rPr>
          <w:rFonts w:ascii="Georgia" w:eastAsia="宋体" w:hAnsi="Georgia" w:cs="宋体" w:hint="eastAsia"/>
          <w:color w:val="000000"/>
          <w:kern w:val="0"/>
          <w:sz w:val="14"/>
          <w:szCs w:val="14"/>
        </w:rPr>
        <w:t>6</w:t>
      </w:r>
      <w:r w:rsidRPr="00B4504B">
        <w:rPr>
          <w:rFonts w:ascii="Georgia" w:eastAsia="宋体" w:hAnsi="Georgia" w:cs="宋体"/>
          <w:color w:val="000000"/>
          <w:kern w:val="0"/>
          <w:sz w:val="14"/>
          <w:szCs w:val="14"/>
        </w:rPr>
        <w:t xml:space="preserve"> (we will have a single registration for conferences, workshops and tutorials). The workshop organizer(s) will be responsible for advertising the workshop, reviewing and selecting the papers.</w:t>
      </w:r>
    </w:p>
    <w:p w:rsidR="00E56227" w:rsidRDefault="00E56227" w:rsidP="00E56227">
      <w:pPr>
        <w:ind w:right="-17" w:firstLine="246"/>
        <w:rPr>
          <w:rFonts w:ascii="Georgia" w:eastAsia="宋体" w:hAnsi="Georgia" w:cs="宋体"/>
          <w:color w:val="000000"/>
          <w:kern w:val="0"/>
          <w:sz w:val="14"/>
          <w:szCs w:val="14"/>
        </w:rPr>
      </w:pPr>
      <w:r w:rsidRPr="00B4504B">
        <w:rPr>
          <w:rFonts w:ascii="Georgia" w:eastAsia="宋体" w:hAnsi="Georgia" w:cs="宋体"/>
          <w:color w:val="000000"/>
          <w:kern w:val="0"/>
          <w:sz w:val="14"/>
          <w:szCs w:val="14"/>
        </w:rPr>
        <w:t>Proposals and enquiries should be sent to</w:t>
      </w:r>
      <w:r w:rsidR="00C6413F">
        <w:rPr>
          <w:rFonts w:ascii="Georgia" w:eastAsia="宋体" w:hAnsi="Georgia" w:cs="宋体" w:hint="eastAsia"/>
          <w:color w:val="000000"/>
          <w:kern w:val="0"/>
          <w:sz w:val="14"/>
          <w:szCs w:val="14"/>
        </w:rPr>
        <w:t xml:space="preserve"> </w:t>
      </w:r>
      <w:r w:rsidR="00C6413F" w:rsidRPr="00C6413F">
        <w:rPr>
          <w:rFonts w:ascii="Georgia" w:eastAsia="宋体" w:hAnsi="Georgia" w:cs="宋体"/>
          <w:b/>
          <w:bCs/>
          <w:color w:val="000000"/>
          <w:kern w:val="0"/>
          <w:sz w:val="14"/>
          <w:szCs w:val="14"/>
        </w:rPr>
        <w:t>workshops_dasfaa2016@yahoo.com</w:t>
      </w:r>
      <w:r w:rsidR="00C6413F">
        <w:rPr>
          <w:rFonts w:ascii="Georgia" w:eastAsia="宋体" w:hAnsi="Georgia" w:cs="宋体" w:hint="eastAsia"/>
          <w:color w:val="000000"/>
          <w:kern w:val="0"/>
          <w:sz w:val="14"/>
          <w:szCs w:val="14"/>
        </w:rPr>
        <w:t xml:space="preserve"> </w:t>
      </w:r>
      <w:r w:rsidRPr="00B4504B">
        <w:rPr>
          <w:rFonts w:ascii="Georgia" w:eastAsia="宋体" w:hAnsi="Georgia" w:cs="宋体"/>
          <w:color w:val="000000"/>
          <w:kern w:val="0"/>
          <w:sz w:val="14"/>
        </w:rPr>
        <w:t> </w:t>
      </w:r>
      <w:r w:rsidRPr="00B4504B">
        <w:rPr>
          <w:rFonts w:ascii="Georgia" w:eastAsia="宋体" w:hAnsi="Georgia" w:cs="宋体"/>
          <w:color w:val="000000"/>
          <w:kern w:val="0"/>
          <w:sz w:val="14"/>
          <w:szCs w:val="14"/>
        </w:rPr>
        <w:t>with the subject: DASFAA 201</w:t>
      </w:r>
      <w:r w:rsidR="00C6413F">
        <w:rPr>
          <w:rFonts w:ascii="Georgia" w:eastAsia="宋体" w:hAnsi="Georgia" w:cs="宋体" w:hint="eastAsia"/>
          <w:color w:val="000000"/>
          <w:kern w:val="0"/>
          <w:sz w:val="14"/>
          <w:szCs w:val="14"/>
        </w:rPr>
        <w:t>6</w:t>
      </w:r>
      <w:r w:rsidRPr="00B4504B">
        <w:rPr>
          <w:rFonts w:ascii="Georgia" w:eastAsia="宋体" w:hAnsi="Georgia" w:cs="宋体"/>
          <w:color w:val="000000"/>
          <w:kern w:val="0"/>
          <w:sz w:val="14"/>
          <w:szCs w:val="14"/>
        </w:rPr>
        <w:t xml:space="preserve"> Workshop Proposal.</w:t>
      </w:r>
    </w:p>
    <w:p w:rsidR="00E56227" w:rsidRDefault="00E56227" w:rsidP="00E56227">
      <w:pPr>
        <w:ind w:right="-17" w:firstLine="246"/>
        <w:rPr>
          <w:rFonts w:ascii="Georgia" w:eastAsia="宋体" w:hAnsi="Georgia" w:cs="宋体"/>
          <w:color w:val="000000"/>
          <w:kern w:val="0"/>
          <w:sz w:val="14"/>
          <w:szCs w:val="14"/>
        </w:rPr>
      </w:pPr>
      <w:r w:rsidRPr="00B4504B">
        <w:rPr>
          <w:rFonts w:ascii="Georgia" w:eastAsia="宋体" w:hAnsi="Georgia" w:cs="宋体"/>
          <w:color w:val="000000"/>
          <w:kern w:val="0"/>
          <w:sz w:val="14"/>
          <w:szCs w:val="14"/>
        </w:rPr>
        <w:t>Important Dates:</w:t>
      </w:r>
    </w:p>
    <w:p w:rsidR="00E56227" w:rsidRDefault="00E56227" w:rsidP="00E56227">
      <w:pPr>
        <w:ind w:right="-17" w:firstLine="247"/>
        <w:rPr>
          <w:rFonts w:ascii="Georgia" w:eastAsia="宋体" w:hAnsi="Georgia" w:cs="宋体"/>
          <w:b/>
          <w:bCs/>
          <w:color w:val="FF0000"/>
          <w:kern w:val="0"/>
          <w:sz w:val="14"/>
        </w:rPr>
      </w:pPr>
      <w:r w:rsidRPr="00B4504B">
        <w:rPr>
          <w:rFonts w:ascii="Georgia" w:eastAsia="宋体" w:hAnsi="Georgia" w:cs="宋体"/>
          <w:b/>
          <w:bCs/>
          <w:color w:val="FF0000"/>
          <w:kern w:val="0"/>
          <w:sz w:val="14"/>
        </w:rPr>
        <w:t>Workshop proposal due:</w:t>
      </w:r>
      <w:r>
        <w:rPr>
          <w:rFonts w:ascii="Georgia" w:eastAsia="宋体" w:hAnsi="Georgia" w:cs="宋体" w:hint="eastAsia"/>
          <w:b/>
          <w:bCs/>
          <w:color w:val="FF0000"/>
          <w:kern w:val="0"/>
          <w:sz w:val="14"/>
        </w:rPr>
        <w:t xml:space="preserve">  September 25, 2015</w:t>
      </w:r>
    </w:p>
    <w:p w:rsidR="00E56227" w:rsidRDefault="00E56227" w:rsidP="00E56227">
      <w:pPr>
        <w:ind w:right="-17" w:firstLine="247"/>
        <w:rPr>
          <w:rFonts w:ascii="Georgia" w:eastAsia="宋体" w:hAnsi="Georgia" w:cs="宋体"/>
          <w:b/>
          <w:bCs/>
          <w:color w:val="FF0000"/>
          <w:kern w:val="0"/>
          <w:sz w:val="14"/>
        </w:rPr>
      </w:pPr>
      <w:r w:rsidRPr="00B4504B">
        <w:rPr>
          <w:rFonts w:ascii="Georgia" w:eastAsia="宋体" w:hAnsi="Georgia" w:cs="宋体"/>
          <w:b/>
          <w:bCs/>
          <w:color w:val="FF0000"/>
          <w:kern w:val="0"/>
          <w:sz w:val="14"/>
        </w:rPr>
        <w:t>Result notification:</w:t>
      </w:r>
      <w:r>
        <w:rPr>
          <w:rFonts w:ascii="Georgia" w:eastAsia="宋体" w:hAnsi="Georgia" w:cs="宋体" w:hint="eastAsia"/>
          <w:b/>
          <w:bCs/>
          <w:color w:val="FF0000"/>
          <w:kern w:val="0"/>
          <w:sz w:val="14"/>
        </w:rPr>
        <w:t xml:space="preserve">        September 30</w:t>
      </w:r>
      <w:r w:rsidRPr="00B4504B">
        <w:rPr>
          <w:rFonts w:ascii="Georgia" w:eastAsia="宋体" w:hAnsi="Georgia" w:cs="宋体"/>
          <w:b/>
          <w:bCs/>
          <w:color w:val="FF0000"/>
          <w:kern w:val="0"/>
          <w:sz w:val="14"/>
        </w:rPr>
        <w:t>, 201</w:t>
      </w:r>
      <w:r>
        <w:rPr>
          <w:rFonts w:ascii="Georgia" w:eastAsia="宋体" w:hAnsi="Georgia" w:cs="宋体" w:hint="eastAsia"/>
          <w:b/>
          <w:bCs/>
          <w:color w:val="FF0000"/>
          <w:kern w:val="0"/>
          <w:sz w:val="14"/>
        </w:rPr>
        <w:t>5</w:t>
      </w:r>
    </w:p>
    <w:p w:rsidR="001B7039" w:rsidRDefault="001B7039" w:rsidP="001B7039">
      <w:pPr>
        <w:ind w:right="-17" w:firstLine="247"/>
        <w:rPr>
          <w:rFonts w:ascii="Georgia" w:eastAsia="宋体" w:hAnsi="Georgia" w:cs="宋体"/>
          <w:b/>
          <w:bCs/>
          <w:color w:val="FF0000"/>
          <w:kern w:val="0"/>
          <w:sz w:val="14"/>
        </w:rPr>
      </w:pPr>
    </w:p>
    <w:p w:rsidR="001B7039" w:rsidRPr="00B4504B" w:rsidRDefault="001B7039" w:rsidP="001B7039">
      <w:pPr>
        <w:widowControl/>
        <w:shd w:val="clear" w:color="auto" w:fill="FFFFFF"/>
        <w:spacing w:before="100" w:beforeAutospacing="1" w:after="100" w:afterAutospacing="1" w:line="210" w:lineRule="atLeast"/>
        <w:ind w:rightChars="0" w:right="0" w:firstLineChars="0" w:firstLine="0"/>
        <w:jc w:val="left"/>
        <w:textAlignment w:val="baseline"/>
        <w:rPr>
          <w:rFonts w:ascii="Georgia" w:eastAsia="宋体" w:hAnsi="Georgia" w:cs="宋体"/>
          <w:color w:val="000000"/>
          <w:kern w:val="0"/>
          <w:sz w:val="14"/>
          <w:szCs w:val="14"/>
        </w:rPr>
      </w:pPr>
      <w:r w:rsidRPr="00B4504B">
        <w:rPr>
          <w:rFonts w:ascii="Georgia" w:eastAsia="宋体" w:hAnsi="Georgia" w:cs="宋体"/>
          <w:color w:val="000000"/>
          <w:kern w:val="0"/>
          <w:sz w:val="14"/>
          <w:szCs w:val="14"/>
        </w:rPr>
        <w:t>Workshop Co-Chairs:</w:t>
      </w:r>
    </w:p>
    <w:p w:rsidR="001B7039" w:rsidRPr="001B7039" w:rsidRDefault="001B7039" w:rsidP="001B7039">
      <w:pPr>
        <w:widowControl/>
        <w:numPr>
          <w:ilvl w:val="0"/>
          <w:numId w:val="2"/>
        </w:numPr>
        <w:spacing w:line="210" w:lineRule="atLeast"/>
        <w:ind w:rightChars="0" w:right="0" w:firstLineChars="0"/>
        <w:jc w:val="left"/>
        <w:textAlignment w:val="baseline"/>
        <w:rPr>
          <w:rFonts w:ascii="Georgia" w:eastAsia="宋体" w:hAnsi="Georgia" w:cs="宋体"/>
          <w:color w:val="000000"/>
          <w:kern w:val="0"/>
          <w:sz w:val="14"/>
          <w:szCs w:val="14"/>
        </w:rPr>
      </w:pPr>
      <w:r w:rsidRPr="001B7039">
        <w:rPr>
          <w:rFonts w:ascii="Georgia" w:eastAsia="宋体" w:hAnsi="Georgia" w:cs="宋体"/>
          <w:sz w:val="14"/>
          <w:szCs w:val="14"/>
        </w:rPr>
        <w:t xml:space="preserve">Hong </w:t>
      </w:r>
      <w:proofErr w:type="spellStart"/>
      <w:r w:rsidRPr="001B7039">
        <w:rPr>
          <w:rFonts w:ascii="Georgia" w:eastAsia="宋体" w:hAnsi="Georgia" w:cs="宋体"/>
          <w:sz w:val="14"/>
          <w:szCs w:val="14"/>
        </w:rPr>
        <w:t>Gao</w:t>
      </w:r>
      <w:proofErr w:type="spellEnd"/>
      <w:r>
        <w:rPr>
          <w:rFonts w:ascii="Georgia" w:eastAsia="宋体" w:hAnsi="Georgia" w:cs="宋体" w:hint="eastAsia"/>
          <w:sz w:val="14"/>
          <w:szCs w:val="14"/>
        </w:rPr>
        <w:t>(</w:t>
      </w:r>
      <w:r w:rsidRPr="001B7039">
        <w:rPr>
          <w:rFonts w:ascii="Georgia" w:eastAsia="宋体" w:hAnsi="Georgia" w:cs="宋体"/>
          <w:sz w:val="14"/>
          <w:szCs w:val="14"/>
        </w:rPr>
        <w:t>Harbin Institute of Technology, China</w:t>
      </w:r>
      <w:r>
        <w:rPr>
          <w:rFonts w:ascii="Georgia" w:eastAsia="宋体" w:hAnsi="Georgia" w:cs="宋体" w:hint="eastAsia"/>
          <w:sz w:val="14"/>
          <w:szCs w:val="14"/>
        </w:rPr>
        <w:t>)</w:t>
      </w:r>
    </w:p>
    <w:p w:rsidR="001B7039" w:rsidRPr="001B7039" w:rsidRDefault="001B7039" w:rsidP="001B7039">
      <w:pPr>
        <w:widowControl/>
        <w:numPr>
          <w:ilvl w:val="0"/>
          <w:numId w:val="2"/>
        </w:numPr>
        <w:spacing w:line="210" w:lineRule="atLeast"/>
        <w:ind w:rightChars="0" w:right="0" w:firstLineChars="0"/>
        <w:jc w:val="left"/>
        <w:textAlignment w:val="baseline"/>
        <w:rPr>
          <w:rFonts w:ascii="Georgia" w:eastAsia="宋体" w:hAnsi="Georgia" w:cs="宋体"/>
          <w:color w:val="000000"/>
          <w:kern w:val="0"/>
          <w:sz w:val="14"/>
          <w:szCs w:val="14"/>
        </w:rPr>
      </w:pPr>
      <w:proofErr w:type="spellStart"/>
      <w:r w:rsidRPr="00933E40">
        <w:rPr>
          <w:rFonts w:ascii="Georgia" w:eastAsia="宋体" w:hAnsi="Georgia" w:cs="宋体"/>
          <w:sz w:val="14"/>
          <w:szCs w:val="14"/>
        </w:rPr>
        <w:t>Jinho</w:t>
      </w:r>
      <w:proofErr w:type="spellEnd"/>
      <w:r>
        <w:rPr>
          <w:sz w:val="22"/>
        </w:rPr>
        <w:t xml:space="preserve"> </w:t>
      </w:r>
      <w:r w:rsidRPr="00933E40">
        <w:rPr>
          <w:rFonts w:ascii="Georgia" w:eastAsia="宋体" w:hAnsi="Georgia" w:cs="宋体"/>
          <w:sz w:val="14"/>
          <w:szCs w:val="14"/>
        </w:rPr>
        <w:t>Kim</w:t>
      </w:r>
      <w:r>
        <w:rPr>
          <w:rFonts w:ascii="Georgia" w:eastAsia="宋体" w:hAnsi="Georgia" w:cs="宋体" w:hint="eastAsia"/>
          <w:sz w:val="14"/>
          <w:szCs w:val="14"/>
        </w:rPr>
        <w:t>(</w:t>
      </w:r>
      <w:proofErr w:type="spellStart"/>
      <w:r w:rsidRPr="00933E40">
        <w:rPr>
          <w:rFonts w:ascii="Georgia" w:eastAsia="宋体" w:hAnsi="Georgia" w:cs="宋体"/>
          <w:sz w:val="14"/>
          <w:szCs w:val="14"/>
        </w:rPr>
        <w:t>Kangwon</w:t>
      </w:r>
      <w:proofErr w:type="spellEnd"/>
      <w:r w:rsidRPr="00933E40">
        <w:rPr>
          <w:rFonts w:ascii="Georgia" w:eastAsia="宋体" w:hAnsi="Georgia" w:cs="宋体"/>
          <w:sz w:val="14"/>
          <w:szCs w:val="14"/>
        </w:rPr>
        <w:t xml:space="preserve"> National University, South Korea</w:t>
      </w:r>
      <w:r>
        <w:rPr>
          <w:rFonts w:ascii="Georgia" w:eastAsia="宋体" w:hAnsi="Georgia" w:cs="宋体" w:hint="eastAsia"/>
          <w:sz w:val="14"/>
          <w:szCs w:val="14"/>
        </w:rPr>
        <w:t>)</w:t>
      </w:r>
    </w:p>
    <w:p w:rsidR="001B7039" w:rsidRPr="007630D3" w:rsidRDefault="001B7039" w:rsidP="001B7039">
      <w:pPr>
        <w:widowControl/>
        <w:numPr>
          <w:ilvl w:val="0"/>
          <w:numId w:val="2"/>
        </w:numPr>
        <w:spacing w:line="210" w:lineRule="atLeast"/>
        <w:ind w:rightChars="0" w:right="0" w:firstLineChars="0"/>
        <w:jc w:val="left"/>
        <w:textAlignment w:val="baseline"/>
        <w:rPr>
          <w:rFonts w:ascii="Georgia" w:eastAsia="宋体" w:hAnsi="Georgia" w:cs="宋体" w:hint="eastAsia"/>
          <w:color w:val="000000"/>
          <w:kern w:val="0"/>
          <w:sz w:val="14"/>
          <w:szCs w:val="14"/>
        </w:rPr>
      </w:pPr>
      <w:r w:rsidRPr="00933E40">
        <w:rPr>
          <w:rFonts w:ascii="Georgia" w:eastAsia="宋体" w:hAnsi="Georgia" w:cs="宋体"/>
          <w:sz w:val="14"/>
          <w:szCs w:val="14"/>
        </w:rPr>
        <w:t>Yasushi Sakurai</w:t>
      </w:r>
      <w:r>
        <w:rPr>
          <w:rFonts w:ascii="Georgia" w:eastAsia="宋体" w:hAnsi="Georgia" w:cs="宋体" w:hint="eastAsia"/>
          <w:sz w:val="14"/>
          <w:szCs w:val="14"/>
        </w:rPr>
        <w:t>(</w:t>
      </w:r>
      <w:r w:rsidRPr="00933E40">
        <w:rPr>
          <w:rFonts w:ascii="Georgia" w:eastAsia="宋体" w:hAnsi="Georgia" w:cs="宋体"/>
          <w:sz w:val="14"/>
          <w:szCs w:val="14"/>
        </w:rPr>
        <w:t>Kumamoto University, Japan</w:t>
      </w:r>
      <w:r>
        <w:rPr>
          <w:rFonts w:ascii="Georgia" w:eastAsia="宋体" w:hAnsi="Georgia" w:cs="宋体" w:hint="eastAsia"/>
          <w:sz w:val="14"/>
          <w:szCs w:val="14"/>
        </w:rPr>
        <w:t>)</w:t>
      </w:r>
    </w:p>
    <w:p w:rsidR="00236E41" w:rsidRDefault="00236E41" w:rsidP="007630D3">
      <w:pPr>
        <w:widowControl/>
        <w:ind w:right="-17" w:firstLine="422"/>
        <w:rPr>
          <w:sz w:val="24"/>
          <w:szCs w:val="24"/>
        </w:rPr>
      </w:pPr>
    </w:p>
    <w:sectPr w:rsidR="00236E41" w:rsidSect="004D5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59B"/>
    <w:multiLevelType w:val="multilevel"/>
    <w:tmpl w:val="5A9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C2D"/>
    <w:multiLevelType w:val="multilevel"/>
    <w:tmpl w:val="3946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2D7F7B"/>
    <w:multiLevelType w:val="multilevel"/>
    <w:tmpl w:val="DC9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6227"/>
    <w:rsid w:val="00005207"/>
    <w:rsid w:val="001B7039"/>
    <w:rsid w:val="00236E41"/>
    <w:rsid w:val="0028210E"/>
    <w:rsid w:val="00332973"/>
    <w:rsid w:val="00406174"/>
    <w:rsid w:val="004D5852"/>
    <w:rsid w:val="005C3CCB"/>
    <w:rsid w:val="006C7DC2"/>
    <w:rsid w:val="007630D3"/>
    <w:rsid w:val="007D1016"/>
    <w:rsid w:val="00834611"/>
    <w:rsid w:val="00AF5A2C"/>
    <w:rsid w:val="00C6413F"/>
    <w:rsid w:val="00CF5CFD"/>
    <w:rsid w:val="00E455CB"/>
    <w:rsid w:val="00E5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Chars="-8" w:right="-8" w:firstLineChars="176" w:firstLine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227"/>
    <w:pPr>
      <w:widowControl w:val="0"/>
      <w:autoSpaceDE w:val="0"/>
      <w:autoSpaceDN w:val="0"/>
      <w:adjustRightInd w:val="0"/>
      <w:ind w:rightChars="0" w:right="0" w:firstLineChars="0" w:firstLine="0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641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GaoH</dc:creator>
  <cp:lastModifiedBy>GaoH</cp:lastModifiedBy>
  <cp:revision>13</cp:revision>
  <dcterms:created xsi:type="dcterms:W3CDTF">2015-09-09T08:29:00Z</dcterms:created>
  <dcterms:modified xsi:type="dcterms:W3CDTF">2015-09-14T23:36:00Z</dcterms:modified>
</cp:coreProperties>
</file>